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tLeast"/>
        <w:jc w:val="left"/>
        <w:textAlignment w:val="auto"/>
        <w:rPr>
          <w:rFonts w:hint="eastAsia"/>
          <w:b/>
          <w:bCs/>
          <w:sz w:val="32"/>
          <w:szCs w:val="40"/>
          <w:lang w:val="en-US" w:eastAsia="zh-CN"/>
        </w:rPr>
      </w:pPr>
      <w:r>
        <w:rPr>
          <w:rFonts w:hint="eastAsia"/>
          <w:b/>
          <w:bCs/>
          <w:sz w:val="32"/>
          <w:szCs w:val="40"/>
          <w:lang w:val="en-US" w:eastAsia="zh-CN"/>
        </w:rPr>
        <w:t>附件2</w:t>
      </w:r>
    </w:p>
    <w:p>
      <w:pPr>
        <w:keepNext w:val="0"/>
        <w:keepLines w:val="0"/>
        <w:pageBreakBefore w:val="0"/>
        <w:kinsoku/>
        <w:wordWrap/>
        <w:overflowPunct/>
        <w:topLinePunct w:val="0"/>
        <w:autoSpaceDE/>
        <w:autoSpaceDN/>
        <w:bidi w:val="0"/>
        <w:spacing w:line="240" w:lineRule="atLeast"/>
        <w:jc w:val="center"/>
        <w:textAlignment w:val="auto"/>
        <w:rPr>
          <w:rFonts w:hint="default"/>
          <w:b/>
          <w:bCs/>
          <w:sz w:val="32"/>
          <w:szCs w:val="40"/>
          <w:lang w:val="en-US" w:eastAsia="zh-CN"/>
        </w:rPr>
      </w:pPr>
      <w:r>
        <w:rPr>
          <w:rFonts w:hint="default"/>
          <w:b/>
          <w:bCs/>
          <w:sz w:val="32"/>
          <w:szCs w:val="40"/>
          <w:lang w:val="en-US" w:eastAsia="zh-CN"/>
        </w:rPr>
        <w:t>体检注意事项</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1.到达体检中心后，凭借身份证等进入体检流程。体检项目不分先后,可穿插进行。在体检过程中会有相关人员进行导检。</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2.体检当天如涉及到血液生化检验项目、幽门螺旋菌HP哈气检测、腹部B超（肝胆胰脾肾）检查，早晨须空腹，检查完空腹项目才能享用早餐，体检点为每位体检者准备了营养早餐。</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3.体检前三天注意不要饮食油腻、不易消化的食物，最好清淡饮食。</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4.体检前一天晚上8点之后不再进餐，可适量饮水，保证睡眠，避免剧烈运动和情绪激动，以保证体检结果的准确性。</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5.参加X线、CT检查，请勿穿着带有金属饰物或配件的衣物，孕妇及半年内准备怀孕的受检者请勿做X线及CT检查、双能X线骨密度检查。</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6.B超检查下腹部的子宫及附件、膀胱、前列腺等脏器时，必须在膀胱充盈状态下进行，应在检前2小时饮水1000毫升左右（项目中有腹部肝胆胰脏器彩超没做者不能饮水），不解小便，保持憋尿；已婚女性（有性生活史）做阴道超声检查时不需憋尿，但必须先做妇科检查。</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7.已婚女性检查妇科前需先排空尿液，经期勿留尿及勿做妇科检查，可预约时间延迟另查，例假后四五天可查妇科。</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8.未婚女性、已婚女性（无性生活史）及孕妇请勿做妇科检查。</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9.有眼压、眼底、裂隙灯检查项目请勿戴隐形眼镜，如戴隐形眼镜请自备眼药水和镜盒。</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10.高血压、糖尿病等慢性疾病患者，请随身携带必需药物，在完成空腹检查项目后再服用。到体检点时请告知导医，给予照顾服务。</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11.体检中心针对体检过程中发现的明显阳性指标会在第一时间通知本人，建议其复查，并提供相应的咨询服务。</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12.体检中心有储物柜，方便存放随身物品（贵重物品请自行保管），如有需要，请和服务台护士联系。</w:t>
      </w:r>
    </w:p>
    <w:p>
      <w:pPr>
        <w:keepNext w:val="0"/>
        <w:keepLines w:val="0"/>
        <w:pageBreakBefore w:val="0"/>
        <w:kinsoku/>
        <w:wordWrap/>
        <w:overflowPunct/>
        <w:topLinePunct w:val="0"/>
        <w:autoSpaceDE/>
        <w:autoSpaceDN/>
        <w:bidi w:val="0"/>
        <w:spacing w:line="240" w:lineRule="atLeast"/>
        <w:jc w:val="left"/>
        <w:textAlignment w:val="auto"/>
        <w:rPr>
          <w:rFonts w:hint="eastAsia" w:ascii="仿宋" w:hAnsi="仿宋" w:eastAsia="仿宋" w:cs="仿宋"/>
          <w:b/>
          <w:bCs/>
          <w:sz w:val="32"/>
          <w:szCs w:val="40"/>
          <w:lang w:val="en-US" w:eastAsia="zh-CN"/>
        </w:rPr>
      </w:pPr>
    </w:p>
    <w:p>
      <w:pPr>
        <w:keepNext w:val="0"/>
        <w:keepLines w:val="0"/>
        <w:pageBreakBefore w:val="0"/>
        <w:kinsoku/>
        <w:wordWrap/>
        <w:overflowPunct/>
        <w:topLinePunct w:val="0"/>
        <w:autoSpaceDE/>
        <w:autoSpaceDN/>
        <w:bidi w:val="0"/>
        <w:spacing w:line="240" w:lineRule="atLeast"/>
        <w:jc w:val="left"/>
        <w:textAlignment w:val="auto"/>
        <w:rPr>
          <w:rFonts w:hint="eastAsia"/>
          <w:b/>
          <w:bCs/>
          <w:sz w:val="32"/>
          <w:szCs w:val="40"/>
          <w:lang w:val="en-US" w:eastAsia="zh-CN"/>
        </w:rPr>
      </w:pPr>
    </w:p>
    <w:p>
      <w:pPr>
        <w:keepNext w:val="0"/>
        <w:keepLines w:val="0"/>
        <w:pageBreakBefore w:val="0"/>
        <w:kinsoku/>
        <w:wordWrap/>
        <w:overflowPunct/>
        <w:topLinePunct w:val="0"/>
        <w:autoSpaceDE/>
        <w:autoSpaceDN/>
        <w:bidi w:val="0"/>
        <w:spacing w:line="240" w:lineRule="atLeast"/>
        <w:jc w:val="left"/>
        <w:textAlignment w:val="auto"/>
        <w:rPr>
          <w:rFonts w:hint="eastAsia"/>
          <w:b/>
          <w:bCs/>
          <w:sz w:val="32"/>
          <w:szCs w:val="40"/>
          <w:lang w:val="en-US" w:eastAsia="zh-CN"/>
        </w:rPr>
      </w:pPr>
    </w:p>
    <w:p>
      <w:pPr>
        <w:keepNext w:val="0"/>
        <w:keepLines w:val="0"/>
        <w:pageBreakBefore w:val="0"/>
        <w:kinsoku/>
        <w:wordWrap/>
        <w:overflowPunct/>
        <w:topLinePunct w:val="0"/>
        <w:autoSpaceDE/>
        <w:autoSpaceDN/>
        <w:bidi w:val="0"/>
        <w:spacing w:line="240" w:lineRule="atLeast"/>
        <w:jc w:val="left"/>
        <w:textAlignment w:val="auto"/>
        <w:rPr>
          <w:rFonts w:hint="eastAsia"/>
          <w:b/>
          <w:bCs/>
          <w:sz w:val="32"/>
          <w:szCs w:val="40"/>
          <w:lang w:val="en-US" w:eastAsia="zh-CN"/>
        </w:rPr>
      </w:pPr>
    </w:p>
    <w:p>
      <w:pPr>
        <w:keepNext w:val="0"/>
        <w:keepLines w:val="0"/>
        <w:pageBreakBefore w:val="0"/>
        <w:kinsoku/>
        <w:wordWrap/>
        <w:overflowPunct/>
        <w:topLinePunct w:val="0"/>
        <w:autoSpaceDE/>
        <w:autoSpaceDN/>
        <w:bidi w:val="0"/>
        <w:spacing w:line="240" w:lineRule="atLeast"/>
        <w:jc w:val="left"/>
        <w:textAlignment w:val="auto"/>
        <w:rPr>
          <w:rFonts w:hint="eastAsia"/>
          <w:b/>
          <w:bCs/>
          <w:sz w:val="32"/>
          <w:szCs w:val="40"/>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726C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GH</dc:creator>
  <cp:lastModifiedBy>GH</cp:lastModifiedBy>
  <dcterms:modified xsi:type="dcterms:W3CDTF">2018-09-04T00:24:09Z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